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A1F" w:rsidRPr="00553161" w:rsidRDefault="00237A1F" w:rsidP="00237A1F">
      <w:pPr>
        <w:widowControl/>
        <w:spacing w:before="100" w:beforeAutospacing="1" w:line="240" w:lineRule="atLeast"/>
        <w:ind w:right="142"/>
        <w:jc w:val="center"/>
        <w:rPr>
          <w:rFonts w:ascii="Times New Roman" w:eastAsia="Times New Roman" w:hAnsi="Times New Roman" w:cs="Times New Roman"/>
          <w:lang w:eastAsia="ru-RU"/>
        </w:rPr>
      </w:pPr>
      <w:r w:rsidRPr="00553161">
        <w:rPr>
          <w:rFonts w:ascii="Times New Roman" w:eastAsia="Times New Roman" w:hAnsi="Times New Roman" w:cs="Times New Roman"/>
          <w:b/>
          <w:bCs/>
          <w:lang w:eastAsia="ru-RU"/>
        </w:rPr>
        <w:t>ТЕКСТ ОГОЛОШЕННЯ</w:t>
      </w:r>
    </w:p>
    <w:p w:rsidR="00237A1F" w:rsidRPr="00553161" w:rsidRDefault="00237A1F" w:rsidP="00553161">
      <w:pPr>
        <w:widowControl/>
        <w:spacing w:before="100" w:beforeAutospacing="1" w:line="240" w:lineRule="atLeast"/>
        <w:ind w:right="142" w:firstLine="709"/>
        <w:jc w:val="both"/>
        <w:rPr>
          <w:rFonts w:ascii="Times New Roman" w:eastAsia="Times New Roman" w:hAnsi="Times New Roman" w:cs="Times New Roman"/>
          <w:lang w:eastAsia="ru-RU"/>
        </w:rPr>
      </w:pPr>
    </w:p>
    <w:p w:rsidR="00237A1F" w:rsidRPr="00553161" w:rsidRDefault="00237A1F" w:rsidP="00553161">
      <w:pPr>
        <w:widowControl/>
        <w:spacing w:before="100" w:beforeAutospacing="1" w:after="238" w:line="240" w:lineRule="atLeast"/>
        <w:ind w:firstLine="510"/>
        <w:jc w:val="both"/>
        <w:rPr>
          <w:rFonts w:ascii="Times New Roman" w:eastAsia="Times New Roman" w:hAnsi="Times New Roman" w:cs="Times New Roman"/>
          <w:lang w:val="ru-RU" w:eastAsia="ru-RU"/>
        </w:rPr>
      </w:pPr>
      <w:r w:rsidRPr="00553161">
        <w:rPr>
          <w:rFonts w:ascii="Times New Roman" w:eastAsia="Times New Roman" w:hAnsi="Times New Roman" w:cs="Times New Roman"/>
          <w:b/>
          <w:bCs/>
          <w:lang w:eastAsia="ru-RU"/>
        </w:rPr>
        <w:t>Орендодавець</w:t>
      </w:r>
      <w:r w:rsidRPr="00553161">
        <w:rPr>
          <w:rFonts w:ascii="Times New Roman" w:eastAsia="Times New Roman" w:hAnsi="Times New Roman" w:cs="Times New Roman"/>
          <w:lang w:eastAsia="ru-RU"/>
        </w:rPr>
        <w:t xml:space="preserve">: код за </w:t>
      </w:r>
      <w:r w:rsidRPr="00553161">
        <w:rPr>
          <w:rFonts w:ascii="Times New Roman" w:hAnsi="Times New Roman" w:cs="Times New Roman"/>
        </w:rPr>
        <w:t xml:space="preserve">ЄДРПОУ - 01125809, ІПН </w:t>
      </w:r>
      <w:r w:rsidRPr="00553161">
        <w:rPr>
          <w:rFonts w:ascii="Times New Roman" w:hAnsi="Times New Roman" w:cs="Times New Roman"/>
        </w:rPr>
        <w:t>–</w:t>
      </w:r>
      <w:r w:rsidRPr="00553161">
        <w:rPr>
          <w:rFonts w:ascii="Times New Roman" w:hAnsi="Times New Roman" w:cs="Times New Roman"/>
        </w:rPr>
        <w:t xml:space="preserve"> 011258015259</w:t>
      </w:r>
      <w:r w:rsidRPr="00553161">
        <w:rPr>
          <w:rFonts w:ascii="Times New Roman" w:eastAsia="Times New Roman" w:hAnsi="Times New Roman" w:cs="Times New Roman"/>
          <w:lang w:eastAsia="ru-RU"/>
        </w:rPr>
        <w:t>, державне підприємство «</w:t>
      </w:r>
      <w:r w:rsidRPr="00553161">
        <w:rPr>
          <w:rFonts w:ascii="Times New Roman" w:hAnsi="Times New Roman" w:cs="Times New Roman"/>
          <w:b/>
        </w:rPr>
        <w:t xml:space="preserve">Ренійський морський торговельний </w:t>
      </w:r>
      <w:r w:rsidR="00553161" w:rsidRPr="00553161">
        <w:rPr>
          <w:rFonts w:ascii="Times New Roman" w:eastAsia="Times New Roman" w:hAnsi="Times New Roman" w:cs="Times New Roman"/>
          <w:lang w:eastAsia="ru-RU"/>
        </w:rPr>
        <w:t xml:space="preserve">телефон (04840) </w:t>
      </w:r>
      <w:bookmarkStart w:id="0" w:name="_GoBack"/>
      <w:bookmarkEnd w:id="0"/>
      <w:r w:rsidR="006471F0" w:rsidRPr="00553161">
        <w:rPr>
          <w:rFonts w:ascii="Times New Roman" w:hAnsi="Times New Roman" w:cs="Times New Roman"/>
        </w:rPr>
        <w:t>4-33-98</w:t>
      </w:r>
      <w:r w:rsidRPr="00553161">
        <w:rPr>
          <w:rFonts w:ascii="Times New Roman" w:eastAsia="Times New Roman" w:hAnsi="Times New Roman" w:cs="Times New Roman"/>
          <w:lang w:eastAsia="ru-RU"/>
        </w:rPr>
        <w:t>.</w:t>
      </w:r>
      <w:r w:rsidRPr="00553161">
        <w:rPr>
          <w:rFonts w:ascii="Times New Roman" w:hAnsi="Times New Roman" w:cs="Times New Roman"/>
          <w:b/>
        </w:rPr>
        <w:t xml:space="preserve"> </w:t>
      </w:r>
    </w:p>
    <w:p w:rsidR="00237A1F" w:rsidRPr="00553161" w:rsidRDefault="00237A1F" w:rsidP="00553161">
      <w:pPr>
        <w:widowControl/>
        <w:spacing w:before="100" w:beforeAutospacing="1" w:after="238" w:line="240" w:lineRule="atLeast"/>
        <w:ind w:firstLine="510"/>
        <w:jc w:val="both"/>
        <w:rPr>
          <w:rFonts w:ascii="Times New Roman" w:eastAsia="Times New Roman" w:hAnsi="Times New Roman" w:cs="Times New Roman"/>
          <w:lang w:val="ru-RU" w:eastAsia="ru-RU"/>
        </w:rPr>
      </w:pPr>
      <w:proofErr w:type="spellStart"/>
      <w:r w:rsidRPr="00553161">
        <w:rPr>
          <w:rFonts w:ascii="Times New Roman" w:eastAsia="Times New Roman" w:hAnsi="Times New Roman" w:cs="Times New Roman"/>
          <w:b/>
          <w:bCs/>
          <w:lang w:eastAsia="ru-RU"/>
        </w:rPr>
        <w:t>Балансоутримувач</w:t>
      </w:r>
      <w:proofErr w:type="spellEnd"/>
      <w:r w:rsidRPr="00553161">
        <w:rPr>
          <w:rFonts w:ascii="Times New Roman" w:eastAsia="Times New Roman" w:hAnsi="Times New Roman" w:cs="Times New Roman"/>
          <w:b/>
          <w:bCs/>
          <w:lang w:eastAsia="ru-RU"/>
        </w:rPr>
        <w:t>:</w:t>
      </w:r>
      <w:r w:rsidRPr="00553161">
        <w:rPr>
          <w:rFonts w:ascii="Times New Roman" w:eastAsia="Times New Roman" w:hAnsi="Times New Roman" w:cs="Times New Roman"/>
          <w:lang w:eastAsia="ru-RU"/>
        </w:rPr>
        <w:t xml:space="preserve"> код за </w:t>
      </w:r>
      <w:r w:rsidRPr="00553161">
        <w:rPr>
          <w:rFonts w:ascii="Times New Roman" w:hAnsi="Times New Roman" w:cs="Times New Roman"/>
        </w:rPr>
        <w:t>ЄДРПОУ - 01125809, ІПН – 011258015259</w:t>
      </w:r>
      <w:r w:rsidRPr="00553161">
        <w:rPr>
          <w:rFonts w:ascii="Times New Roman" w:eastAsia="Times New Roman" w:hAnsi="Times New Roman" w:cs="Times New Roman"/>
          <w:lang w:eastAsia="ru-RU"/>
        </w:rPr>
        <w:t>, державне підприємство «</w:t>
      </w:r>
      <w:r w:rsidRPr="00553161">
        <w:rPr>
          <w:rFonts w:ascii="Times New Roman" w:hAnsi="Times New Roman" w:cs="Times New Roman"/>
          <w:b/>
        </w:rPr>
        <w:t>Ренійський морський торговельний порт</w:t>
      </w:r>
      <w:r w:rsidRPr="00553161">
        <w:rPr>
          <w:rFonts w:ascii="Times New Roman" w:eastAsia="Times New Roman" w:hAnsi="Times New Roman" w:cs="Times New Roman"/>
          <w:lang w:eastAsia="ru-RU"/>
        </w:rPr>
        <w:t xml:space="preserve">», 68802, Одеська область, м. Рені, вул. Дунайська, 188, телефон (04840) </w:t>
      </w:r>
      <w:r w:rsidR="006471F0" w:rsidRPr="00553161">
        <w:rPr>
          <w:rFonts w:ascii="Times New Roman" w:hAnsi="Times New Roman" w:cs="Times New Roman"/>
        </w:rPr>
        <w:t>4-33-98</w:t>
      </w:r>
      <w:r w:rsidRPr="00553161">
        <w:rPr>
          <w:rFonts w:ascii="Times New Roman" w:eastAsia="Times New Roman" w:hAnsi="Times New Roman" w:cs="Times New Roman"/>
          <w:lang w:eastAsia="ru-RU"/>
        </w:rPr>
        <w:t>.</w:t>
      </w:r>
    </w:p>
    <w:p w:rsidR="00237A1F" w:rsidRPr="00553161" w:rsidRDefault="00237A1F" w:rsidP="00553161">
      <w:pPr>
        <w:widowControl/>
        <w:spacing w:before="100" w:beforeAutospacing="1" w:after="238" w:line="240" w:lineRule="atLeast"/>
        <w:ind w:firstLine="510"/>
        <w:jc w:val="both"/>
        <w:rPr>
          <w:rFonts w:ascii="Times New Roman" w:eastAsia="Times New Roman" w:hAnsi="Times New Roman" w:cs="Times New Roman"/>
          <w:lang w:val="ru-RU" w:eastAsia="ru-RU"/>
        </w:rPr>
      </w:pPr>
      <w:r w:rsidRPr="00553161">
        <w:rPr>
          <w:rFonts w:ascii="Times New Roman" w:eastAsia="Times New Roman" w:hAnsi="Times New Roman" w:cs="Times New Roman"/>
          <w:b/>
          <w:bCs/>
          <w:lang w:eastAsia="ru-RU"/>
        </w:rPr>
        <w:t>Орган управління майном:</w:t>
      </w:r>
      <w:r w:rsidRPr="00553161">
        <w:rPr>
          <w:rFonts w:ascii="Times New Roman" w:eastAsia="Times New Roman" w:hAnsi="Times New Roman" w:cs="Times New Roman"/>
          <w:lang w:eastAsia="ru-RU"/>
        </w:rPr>
        <w:t> Міністерство інфраструктури України.</w:t>
      </w:r>
    </w:p>
    <w:p w:rsidR="00237A1F" w:rsidRPr="00553161" w:rsidRDefault="00237A1F" w:rsidP="00553161">
      <w:pPr>
        <w:widowControl/>
        <w:spacing w:before="100" w:beforeAutospacing="1" w:after="238" w:line="240" w:lineRule="atLeast"/>
        <w:ind w:firstLine="510"/>
        <w:jc w:val="both"/>
        <w:rPr>
          <w:rFonts w:ascii="Times New Roman" w:eastAsia="Times New Roman" w:hAnsi="Times New Roman" w:cs="Times New Roman"/>
          <w:lang w:val="ru-RU" w:eastAsia="ru-RU"/>
        </w:rPr>
      </w:pPr>
      <w:r w:rsidRPr="00553161">
        <w:rPr>
          <w:rFonts w:ascii="Times New Roman" w:eastAsia="Times New Roman" w:hAnsi="Times New Roman" w:cs="Times New Roman"/>
          <w:b/>
          <w:bCs/>
          <w:lang w:eastAsia="ru-RU"/>
        </w:rPr>
        <w:t>Максимально можливий строк оренди:</w:t>
      </w:r>
      <w:r w:rsidRPr="00553161">
        <w:rPr>
          <w:rFonts w:ascii="Times New Roman" w:eastAsia="Times New Roman" w:hAnsi="Times New Roman" w:cs="Times New Roman"/>
          <w:lang w:eastAsia="ru-RU"/>
        </w:rPr>
        <w:t> </w:t>
      </w:r>
      <w:r w:rsidRPr="00553161">
        <w:rPr>
          <w:rFonts w:ascii="Times New Roman" w:eastAsia="Times New Roman" w:hAnsi="Times New Roman" w:cs="Times New Roman"/>
          <w:u w:val="single"/>
          <w:lang w:eastAsia="ru-RU"/>
        </w:rPr>
        <w:t>2</w:t>
      </w:r>
      <w:r w:rsidRPr="00553161">
        <w:rPr>
          <w:rFonts w:ascii="Times New Roman" w:eastAsia="Times New Roman" w:hAnsi="Times New Roman" w:cs="Times New Roman"/>
          <w:u w:val="single"/>
          <w:lang w:eastAsia="ru-RU"/>
        </w:rPr>
        <w:t xml:space="preserve"> (</w:t>
      </w:r>
      <w:r w:rsidRPr="00553161">
        <w:rPr>
          <w:rFonts w:ascii="Times New Roman" w:eastAsia="Times New Roman" w:hAnsi="Times New Roman" w:cs="Times New Roman"/>
          <w:u w:val="single"/>
          <w:lang w:eastAsia="ru-RU"/>
        </w:rPr>
        <w:t>два</w:t>
      </w:r>
      <w:r w:rsidRPr="00553161">
        <w:rPr>
          <w:rFonts w:ascii="Times New Roman" w:eastAsia="Times New Roman" w:hAnsi="Times New Roman" w:cs="Times New Roman"/>
          <w:u w:val="single"/>
          <w:lang w:eastAsia="ru-RU"/>
        </w:rPr>
        <w:t>) рок</w:t>
      </w:r>
      <w:r w:rsidRPr="00553161">
        <w:rPr>
          <w:rFonts w:ascii="Times New Roman" w:eastAsia="Times New Roman" w:hAnsi="Times New Roman" w:cs="Times New Roman"/>
          <w:u w:val="single"/>
          <w:lang w:eastAsia="ru-RU"/>
        </w:rPr>
        <w:t>и 11 (одинадцять місяців)</w:t>
      </w:r>
      <w:r w:rsidRPr="00553161">
        <w:rPr>
          <w:rFonts w:ascii="Times New Roman" w:eastAsia="Times New Roman" w:hAnsi="Times New Roman" w:cs="Times New Roman"/>
          <w:lang w:eastAsia="ru-RU"/>
        </w:rPr>
        <w:t> з можливістю пролонгації.</w:t>
      </w:r>
    </w:p>
    <w:p w:rsidR="00237A1F" w:rsidRPr="00553161" w:rsidRDefault="00237A1F" w:rsidP="00553161">
      <w:pPr>
        <w:widowControl/>
        <w:spacing w:before="100" w:beforeAutospacing="1" w:after="238" w:line="240" w:lineRule="atLeast"/>
        <w:ind w:firstLine="510"/>
        <w:jc w:val="both"/>
        <w:rPr>
          <w:rFonts w:ascii="Times New Roman" w:eastAsia="Times New Roman" w:hAnsi="Times New Roman" w:cs="Times New Roman"/>
          <w:lang w:eastAsia="ru-RU"/>
        </w:rPr>
      </w:pPr>
      <w:r w:rsidRPr="00553161">
        <w:rPr>
          <w:rFonts w:ascii="Times New Roman" w:eastAsia="Times New Roman" w:hAnsi="Times New Roman" w:cs="Times New Roman"/>
          <w:b/>
          <w:bCs/>
          <w:lang w:eastAsia="ru-RU"/>
        </w:rPr>
        <w:t>Ринкова вартість майна, що пропонується в оренду</w:t>
      </w:r>
      <w:r w:rsidRPr="00553161">
        <w:rPr>
          <w:rFonts w:ascii="Times New Roman" w:eastAsia="Times New Roman" w:hAnsi="Times New Roman" w:cs="Times New Roman"/>
          <w:b/>
          <w:lang w:eastAsia="ru-RU"/>
        </w:rPr>
        <w:t xml:space="preserve">, </w:t>
      </w:r>
      <w:proofErr w:type="spellStart"/>
      <w:r w:rsidRPr="00553161">
        <w:rPr>
          <w:rFonts w:ascii="Times New Roman" w:eastAsia="Times New Roman" w:hAnsi="Times New Roman" w:cs="Times New Roman"/>
          <w:b/>
          <w:lang w:eastAsia="ru-RU"/>
        </w:rPr>
        <w:t>становить</w:t>
      </w:r>
      <w:proofErr w:type="spellEnd"/>
      <w:r w:rsidRPr="00553161">
        <w:rPr>
          <w:rFonts w:ascii="Times New Roman" w:eastAsia="Times New Roman" w:hAnsi="Times New Roman" w:cs="Times New Roman"/>
          <w:b/>
          <w:lang w:eastAsia="ru-RU"/>
        </w:rPr>
        <w:t> </w:t>
      </w:r>
      <w:r w:rsidRPr="00553161">
        <w:rPr>
          <w:rFonts w:ascii="Times New Roman" w:hAnsi="Times New Roman" w:cs="Times New Roman"/>
          <w:b/>
        </w:rPr>
        <w:t>5 490 000,0 грн. (п’ять мільйонів чотириста дев’яносто тис</w:t>
      </w:r>
      <w:r w:rsidRPr="00553161">
        <w:rPr>
          <w:rFonts w:ascii="Times New Roman" w:hAnsi="Times New Roman" w:cs="Times New Roman"/>
          <w:b/>
        </w:rPr>
        <w:t>яч гривень 00 копійок),</w:t>
      </w:r>
      <w:r w:rsidRPr="00553161">
        <w:rPr>
          <w:rFonts w:ascii="Times New Roman" w:eastAsia="Times New Roman" w:hAnsi="Times New Roman" w:cs="Times New Roman"/>
          <w:lang w:eastAsia="ru-RU"/>
        </w:rPr>
        <w:t xml:space="preserve"> без ПДВ згідно з незалежною оцінкою майна.</w:t>
      </w:r>
    </w:p>
    <w:p w:rsidR="00237A1F" w:rsidRPr="00553161" w:rsidRDefault="00237A1F" w:rsidP="00553161">
      <w:pPr>
        <w:widowControl/>
        <w:spacing w:before="100" w:beforeAutospacing="1" w:after="238" w:line="240" w:lineRule="atLeast"/>
        <w:ind w:firstLine="510"/>
        <w:jc w:val="both"/>
        <w:rPr>
          <w:rFonts w:ascii="Times New Roman" w:eastAsia="Times New Roman" w:hAnsi="Times New Roman" w:cs="Times New Roman"/>
          <w:lang w:val="ru-RU" w:eastAsia="ru-RU"/>
        </w:rPr>
      </w:pPr>
      <w:r w:rsidRPr="00553161">
        <w:rPr>
          <w:rFonts w:ascii="Times New Roman" w:eastAsia="Times New Roman" w:hAnsi="Times New Roman" w:cs="Times New Roman"/>
          <w:b/>
          <w:bCs/>
          <w:lang w:eastAsia="ru-RU"/>
        </w:rPr>
        <w:t>Мета використання:</w:t>
      </w:r>
      <w:r w:rsidRPr="00553161">
        <w:rPr>
          <w:rFonts w:ascii="Times New Roman" w:eastAsia="Times New Roman" w:hAnsi="Times New Roman" w:cs="Times New Roman"/>
          <w:lang w:eastAsia="ru-RU"/>
        </w:rPr>
        <w:t> задоволення власних виробничих потреб.</w:t>
      </w:r>
    </w:p>
    <w:p w:rsidR="00237A1F" w:rsidRPr="00553161" w:rsidRDefault="00237A1F" w:rsidP="00553161">
      <w:pPr>
        <w:widowControl/>
        <w:spacing w:before="100" w:beforeAutospacing="1" w:after="238" w:line="240" w:lineRule="atLeast"/>
        <w:ind w:firstLine="510"/>
        <w:jc w:val="both"/>
        <w:rPr>
          <w:rFonts w:ascii="Times New Roman" w:eastAsia="Times New Roman" w:hAnsi="Times New Roman" w:cs="Times New Roman"/>
          <w:lang w:val="ru-RU" w:eastAsia="ru-RU"/>
        </w:rPr>
      </w:pPr>
      <w:r w:rsidRPr="00553161">
        <w:rPr>
          <w:rFonts w:ascii="Times New Roman" w:eastAsia="Times New Roman" w:hAnsi="Times New Roman" w:cs="Times New Roman"/>
          <w:b/>
          <w:bCs/>
          <w:lang w:eastAsia="ru-RU"/>
        </w:rPr>
        <w:t>Місце використання:</w:t>
      </w:r>
      <w:r w:rsidRPr="00553161">
        <w:rPr>
          <w:rFonts w:ascii="Times New Roman" w:eastAsia="Times New Roman" w:hAnsi="Times New Roman" w:cs="Times New Roman"/>
          <w:lang w:eastAsia="ru-RU"/>
        </w:rPr>
        <w:t> </w:t>
      </w:r>
      <w:r w:rsidRPr="00553161">
        <w:rPr>
          <w:rFonts w:ascii="Times New Roman" w:eastAsia="Times New Roman" w:hAnsi="Times New Roman" w:cs="Times New Roman"/>
          <w:lang w:eastAsia="ru-RU"/>
        </w:rPr>
        <w:t>Ренійський</w:t>
      </w:r>
      <w:r w:rsidRPr="00553161">
        <w:rPr>
          <w:rFonts w:ascii="Times New Roman" w:eastAsia="Times New Roman" w:hAnsi="Times New Roman" w:cs="Times New Roman"/>
          <w:lang w:eastAsia="ru-RU"/>
        </w:rPr>
        <w:t xml:space="preserve"> морський порт, м. </w:t>
      </w:r>
      <w:r w:rsidRPr="00553161">
        <w:rPr>
          <w:rFonts w:ascii="Times New Roman" w:eastAsia="Times New Roman" w:hAnsi="Times New Roman" w:cs="Times New Roman"/>
          <w:lang w:eastAsia="ru-RU"/>
        </w:rPr>
        <w:t>Рені</w:t>
      </w:r>
      <w:r w:rsidRPr="00553161">
        <w:rPr>
          <w:rFonts w:ascii="Times New Roman" w:eastAsia="Times New Roman" w:hAnsi="Times New Roman" w:cs="Times New Roman"/>
          <w:lang w:eastAsia="ru-RU"/>
        </w:rPr>
        <w:t>, Одеська область, Україна.</w:t>
      </w:r>
    </w:p>
    <w:p w:rsidR="00237A1F" w:rsidRPr="00553161" w:rsidRDefault="00237A1F" w:rsidP="00553161">
      <w:pPr>
        <w:widowControl/>
        <w:spacing w:before="100" w:beforeAutospacing="1" w:line="240" w:lineRule="atLeast"/>
        <w:ind w:firstLine="510"/>
        <w:jc w:val="both"/>
        <w:rPr>
          <w:rFonts w:ascii="Times New Roman" w:eastAsia="Times New Roman" w:hAnsi="Times New Roman" w:cs="Times New Roman"/>
          <w:lang w:eastAsia="ru-RU"/>
        </w:rPr>
      </w:pPr>
      <w:r w:rsidRPr="00553161">
        <w:rPr>
          <w:rFonts w:ascii="Times New Roman" w:eastAsia="Times New Roman" w:hAnsi="Times New Roman" w:cs="Times New Roman"/>
          <w:b/>
          <w:bCs/>
          <w:lang w:eastAsia="ru-RU"/>
        </w:rPr>
        <w:t>Розмір орендної плати за базовий місяць оренди </w:t>
      </w:r>
      <w:r w:rsidRPr="00553161">
        <w:rPr>
          <w:rFonts w:ascii="Times New Roman" w:eastAsia="Times New Roman" w:hAnsi="Times New Roman" w:cs="Times New Roman"/>
          <w:lang w:eastAsia="ru-RU"/>
        </w:rPr>
        <w:t>(</w:t>
      </w:r>
      <w:r w:rsidRPr="00553161">
        <w:rPr>
          <w:rFonts w:ascii="Times New Roman" w:eastAsia="Times New Roman" w:hAnsi="Times New Roman" w:cs="Times New Roman"/>
          <w:lang w:eastAsia="ru-RU"/>
        </w:rPr>
        <w:t xml:space="preserve">жовтень </w:t>
      </w:r>
      <w:r w:rsidRPr="00553161">
        <w:rPr>
          <w:rFonts w:ascii="Times New Roman" w:eastAsia="Times New Roman" w:hAnsi="Times New Roman" w:cs="Times New Roman"/>
          <w:lang w:eastAsia="ru-RU"/>
        </w:rPr>
        <w:t>201</w:t>
      </w:r>
      <w:r w:rsidRPr="00553161">
        <w:rPr>
          <w:rFonts w:ascii="Times New Roman" w:eastAsia="Times New Roman" w:hAnsi="Times New Roman" w:cs="Times New Roman"/>
          <w:lang w:eastAsia="ru-RU"/>
        </w:rPr>
        <w:t>8</w:t>
      </w:r>
      <w:r w:rsidRPr="00553161">
        <w:rPr>
          <w:rFonts w:ascii="Times New Roman" w:eastAsia="Times New Roman" w:hAnsi="Times New Roman" w:cs="Times New Roman"/>
          <w:lang w:eastAsia="ru-RU"/>
        </w:rPr>
        <w:t xml:space="preserve"> року) </w:t>
      </w:r>
      <w:proofErr w:type="spellStart"/>
      <w:r w:rsidRPr="00553161">
        <w:rPr>
          <w:rFonts w:ascii="Times New Roman" w:eastAsia="Times New Roman" w:hAnsi="Times New Roman" w:cs="Times New Roman"/>
          <w:lang w:eastAsia="ru-RU"/>
        </w:rPr>
        <w:t>стано</w:t>
      </w:r>
      <w:proofErr w:type="spellEnd"/>
      <w:r w:rsidRPr="00553161">
        <w:rPr>
          <w:rFonts w:ascii="Times New Roman" w:eastAsia="Times New Roman" w:hAnsi="Times New Roman" w:cs="Times New Roman"/>
          <w:lang w:eastAsia="ru-RU"/>
        </w:rPr>
        <w:t>вить </w:t>
      </w:r>
      <w:r w:rsidRPr="00553161">
        <w:rPr>
          <w:rFonts w:ascii="Times New Roman" w:hAnsi="Times New Roman" w:cs="Times New Roman"/>
          <w:b/>
        </w:rPr>
        <w:t>45750</w:t>
      </w:r>
      <w:r w:rsidRPr="00553161">
        <w:rPr>
          <w:rStyle w:val="2"/>
          <w:rFonts w:eastAsiaTheme="minorHAnsi"/>
        </w:rPr>
        <w:t>,00</w:t>
      </w:r>
      <w:r w:rsidRPr="00553161">
        <w:rPr>
          <w:rFonts w:ascii="Times New Roman" w:hAnsi="Times New Roman" w:cs="Times New Roman"/>
        </w:rPr>
        <w:t xml:space="preserve"> грн. (сорок п’ять тисяч</w:t>
      </w:r>
      <w:r w:rsidR="00553161">
        <w:rPr>
          <w:rFonts w:ascii="Times New Roman" w:hAnsi="Times New Roman" w:cs="Times New Roman"/>
        </w:rPr>
        <w:t xml:space="preserve"> </w:t>
      </w:r>
      <w:r w:rsidRPr="00553161">
        <w:rPr>
          <w:rFonts w:ascii="Times New Roman" w:hAnsi="Times New Roman" w:cs="Times New Roman"/>
        </w:rPr>
        <w:t>сімсот п’ятдесят гривень 00 копійок)</w:t>
      </w:r>
      <w:r w:rsidR="006471F0" w:rsidRPr="00553161">
        <w:rPr>
          <w:rFonts w:ascii="Times New Roman" w:hAnsi="Times New Roman" w:cs="Times New Roman"/>
        </w:rPr>
        <w:t xml:space="preserve"> </w:t>
      </w:r>
      <w:r w:rsidRPr="00553161">
        <w:rPr>
          <w:rFonts w:ascii="Times New Roman" w:hAnsi="Times New Roman" w:cs="Times New Roman"/>
        </w:rPr>
        <w:t>без ПДВ та без врахування індексу інфляції</w:t>
      </w:r>
      <w:r w:rsidRPr="00553161">
        <w:rPr>
          <w:rFonts w:ascii="Times New Roman" w:eastAsia="Times New Roman" w:hAnsi="Times New Roman" w:cs="Times New Roman"/>
          <w:lang w:eastAsia="ru-RU"/>
        </w:rPr>
        <w:t>.</w:t>
      </w:r>
    </w:p>
    <w:p w:rsidR="00237A1F" w:rsidRPr="00553161" w:rsidRDefault="00237A1F" w:rsidP="00553161">
      <w:pPr>
        <w:widowControl/>
        <w:shd w:val="clear" w:color="auto" w:fill="FFFFFF"/>
        <w:spacing w:before="100" w:beforeAutospacing="1" w:line="240" w:lineRule="atLeast"/>
        <w:ind w:firstLine="448"/>
        <w:jc w:val="both"/>
        <w:rPr>
          <w:rFonts w:ascii="Times New Roman" w:eastAsia="Times New Roman" w:hAnsi="Times New Roman" w:cs="Times New Roman"/>
          <w:lang w:eastAsia="ru-RU"/>
        </w:rPr>
      </w:pPr>
      <w:bookmarkStart w:id="1" w:name="n76"/>
      <w:bookmarkEnd w:id="1"/>
      <w:r w:rsidRPr="00553161">
        <w:rPr>
          <w:rFonts w:ascii="Times New Roman" w:eastAsia="Times New Roman" w:hAnsi="Times New Roman" w:cs="Times New Roman"/>
          <w:lang w:eastAsia="ru-RU"/>
        </w:rPr>
        <w:t>Розмір орендної плати за кожний наступний місяць визначається шляхом коригування розміру місячної орендної плати за попередній місяць на індекс інфляції за поточний місяць.</w:t>
      </w:r>
    </w:p>
    <w:p w:rsidR="00237A1F" w:rsidRPr="00553161" w:rsidRDefault="00237A1F" w:rsidP="00553161">
      <w:pPr>
        <w:widowControl/>
        <w:spacing w:before="100" w:beforeAutospacing="1" w:line="240" w:lineRule="atLeast"/>
        <w:ind w:firstLine="510"/>
        <w:jc w:val="both"/>
        <w:rPr>
          <w:rFonts w:ascii="Times New Roman" w:eastAsia="Times New Roman" w:hAnsi="Times New Roman" w:cs="Times New Roman"/>
          <w:lang w:eastAsia="ru-RU"/>
        </w:rPr>
      </w:pPr>
      <w:r w:rsidRPr="00553161">
        <w:rPr>
          <w:rFonts w:ascii="Times New Roman" w:eastAsia="Times New Roman" w:hAnsi="Times New Roman" w:cs="Times New Roman"/>
          <w:b/>
          <w:bCs/>
          <w:lang w:eastAsia="ru-RU"/>
        </w:rPr>
        <w:t>Істотні умови оренди:</w:t>
      </w:r>
    </w:p>
    <w:p w:rsidR="00237A1F" w:rsidRPr="00553161" w:rsidRDefault="00237A1F" w:rsidP="00553161">
      <w:pPr>
        <w:widowControl/>
        <w:spacing w:before="100" w:beforeAutospacing="1" w:line="240" w:lineRule="atLeast"/>
        <w:ind w:firstLine="510"/>
        <w:jc w:val="both"/>
        <w:rPr>
          <w:rFonts w:ascii="Times New Roman" w:eastAsia="Times New Roman" w:hAnsi="Times New Roman" w:cs="Times New Roman"/>
          <w:lang w:eastAsia="ru-RU"/>
        </w:rPr>
      </w:pPr>
      <w:r w:rsidRPr="00553161">
        <w:rPr>
          <w:rFonts w:ascii="Times New Roman" w:eastAsia="Times New Roman" w:hAnsi="Times New Roman" w:cs="Times New Roman"/>
          <w:b/>
          <w:bCs/>
          <w:lang w:eastAsia="ru-RU"/>
        </w:rPr>
        <w:t>1.</w:t>
      </w:r>
      <w:r w:rsidRPr="00553161">
        <w:rPr>
          <w:rFonts w:ascii="Times New Roman" w:eastAsia="Times New Roman" w:hAnsi="Times New Roman" w:cs="Times New Roman"/>
          <w:lang w:eastAsia="ru-RU"/>
        </w:rPr>
        <w:t> Внесення орендарем за користування групою об'єктів оренди протягом 5 робочих днів після укладення договору суми орендної плати за перший та останній місяць оренди за договором (без урахування індексу інфляції на момент оплати).</w:t>
      </w:r>
    </w:p>
    <w:p w:rsidR="00237A1F" w:rsidRPr="00553161" w:rsidRDefault="00237A1F" w:rsidP="00553161">
      <w:pPr>
        <w:widowControl/>
        <w:spacing w:before="100" w:beforeAutospacing="1" w:line="240" w:lineRule="atLeast"/>
        <w:ind w:firstLine="510"/>
        <w:jc w:val="both"/>
        <w:rPr>
          <w:rFonts w:ascii="Times New Roman" w:eastAsia="Times New Roman" w:hAnsi="Times New Roman" w:cs="Times New Roman"/>
          <w:lang w:val="ru-RU" w:eastAsia="ru-RU"/>
        </w:rPr>
      </w:pPr>
      <w:r w:rsidRPr="00553161">
        <w:rPr>
          <w:rFonts w:ascii="Times New Roman" w:eastAsia="Times New Roman" w:hAnsi="Times New Roman" w:cs="Times New Roman"/>
          <w:b/>
          <w:bCs/>
          <w:lang w:eastAsia="ru-RU"/>
        </w:rPr>
        <w:t>2.</w:t>
      </w:r>
      <w:r w:rsidRPr="00553161">
        <w:rPr>
          <w:rFonts w:ascii="Times New Roman" w:eastAsia="Times New Roman" w:hAnsi="Times New Roman" w:cs="Times New Roman"/>
          <w:lang w:eastAsia="ru-RU"/>
        </w:rPr>
        <w:t> Використання групи об'єктів оренди тільки за цільовим призначенням.</w:t>
      </w:r>
    </w:p>
    <w:p w:rsidR="00237A1F" w:rsidRPr="00553161" w:rsidRDefault="00237A1F" w:rsidP="00553161">
      <w:pPr>
        <w:widowControl/>
        <w:spacing w:before="100" w:beforeAutospacing="1" w:line="240" w:lineRule="atLeast"/>
        <w:ind w:firstLine="510"/>
        <w:jc w:val="both"/>
        <w:rPr>
          <w:rFonts w:ascii="Times New Roman" w:eastAsia="Times New Roman" w:hAnsi="Times New Roman" w:cs="Times New Roman"/>
          <w:lang w:val="ru-RU" w:eastAsia="ru-RU"/>
        </w:rPr>
      </w:pPr>
      <w:r w:rsidRPr="00553161">
        <w:rPr>
          <w:rFonts w:ascii="Times New Roman" w:eastAsia="Times New Roman" w:hAnsi="Times New Roman" w:cs="Times New Roman"/>
          <w:b/>
          <w:bCs/>
          <w:lang w:eastAsia="ru-RU"/>
        </w:rPr>
        <w:t>3. </w:t>
      </w:r>
      <w:r w:rsidRPr="00553161">
        <w:rPr>
          <w:rFonts w:ascii="Times New Roman" w:eastAsia="Times New Roman" w:hAnsi="Times New Roman" w:cs="Times New Roman"/>
          <w:lang w:eastAsia="ru-RU"/>
        </w:rPr>
        <w:t>Використання групи об’єктів оренди тільки за місцем використання.</w:t>
      </w:r>
    </w:p>
    <w:p w:rsidR="00237A1F" w:rsidRPr="00553161" w:rsidRDefault="00237A1F" w:rsidP="00553161">
      <w:pPr>
        <w:widowControl/>
        <w:spacing w:before="100" w:beforeAutospacing="1" w:line="240" w:lineRule="atLeast"/>
        <w:ind w:firstLine="510"/>
        <w:jc w:val="both"/>
        <w:rPr>
          <w:rFonts w:ascii="Times New Roman" w:eastAsia="Times New Roman" w:hAnsi="Times New Roman" w:cs="Times New Roman"/>
          <w:lang w:val="ru-RU" w:eastAsia="ru-RU"/>
        </w:rPr>
      </w:pPr>
      <w:r w:rsidRPr="00553161">
        <w:rPr>
          <w:rFonts w:ascii="Times New Roman" w:eastAsia="Times New Roman" w:hAnsi="Times New Roman" w:cs="Times New Roman"/>
          <w:b/>
          <w:bCs/>
          <w:lang w:eastAsia="ru-RU"/>
        </w:rPr>
        <w:t>4.</w:t>
      </w:r>
      <w:r w:rsidRPr="00553161">
        <w:rPr>
          <w:rFonts w:ascii="Times New Roman" w:eastAsia="Times New Roman" w:hAnsi="Times New Roman" w:cs="Times New Roman"/>
          <w:lang w:eastAsia="ru-RU"/>
        </w:rPr>
        <w:t> Своєчасно і в повному обсязі вносити орендну плату (щомісяця до 15 числа місяця, наступного за місяцем нарахування) з урахуванням індексу інфляції.</w:t>
      </w:r>
    </w:p>
    <w:p w:rsidR="00237A1F" w:rsidRPr="00553161" w:rsidRDefault="00237A1F" w:rsidP="00553161">
      <w:pPr>
        <w:widowControl/>
        <w:spacing w:before="100" w:beforeAutospacing="1" w:line="240" w:lineRule="atLeast"/>
        <w:ind w:firstLine="510"/>
        <w:jc w:val="both"/>
        <w:rPr>
          <w:rFonts w:ascii="Times New Roman" w:eastAsia="Times New Roman" w:hAnsi="Times New Roman" w:cs="Times New Roman"/>
          <w:lang w:val="ru-RU" w:eastAsia="ru-RU"/>
        </w:rPr>
      </w:pPr>
      <w:r w:rsidRPr="00553161">
        <w:rPr>
          <w:rFonts w:ascii="Times New Roman" w:eastAsia="Times New Roman" w:hAnsi="Times New Roman" w:cs="Times New Roman"/>
          <w:b/>
          <w:bCs/>
          <w:lang w:eastAsia="ru-RU"/>
        </w:rPr>
        <w:t>5.</w:t>
      </w:r>
      <w:r w:rsidRPr="00553161">
        <w:rPr>
          <w:rFonts w:ascii="Times New Roman" w:eastAsia="Times New Roman" w:hAnsi="Times New Roman" w:cs="Times New Roman"/>
          <w:lang w:eastAsia="ru-RU"/>
        </w:rPr>
        <w:t> Забезпечення збереження групи об'єктів оренди, їх утримання в справному і працездатному стані, запобігання ушкодженню і псуванню, організація процесу експлуатації майна відповідно до правил технічної експлуатації, здійснювати заходи протипожежної безпеки, утримання групи об'єктів оренди в порядку, передбаченому санітарними нормами.</w:t>
      </w:r>
    </w:p>
    <w:p w:rsidR="00237A1F" w:rsidRPr="00553161" w:rsidRDefault="00237A1F" w:rsidP="00553161">
      <w:pPr>
        <w:widowControl/>
        <w:spacing w:before="100" w:beforeAutospacing="1" w:line="240" w:lineRule="atLeast"/>
        <w:ind w:firstLine="510"/>
        <w:jc w:val="both"/>
        <w:rPr>
          <w:rFonts w:ascii="Times New Roman" w:eastAsia="Times New Roman" w:hAnsi="Times New Roman" w:cs="Times New Roman"/>
          <w:lang w:val="ru-RU" w:eastAsia="ru-RU"/>
        </w:rPr>
      </w:pPr>
      <w:r w:rsidRPr="00553161">
        <w:rPr>
          <w:rFonts w:ascii="Times New Roman" w:eastAsia="Times New Roman" w:hAnsi="Times New Roman" w:cs="Times New Roman"/>
          <w:b/>
          <w:bCs/>
          <w:lang w:eastAsia="ru-RU"/>
        </w:rPr>
        <w:lastRenderedPageBreak/>
        <w:t>6.</w:t>
      </w:r>
      <w:r w:rsidRPr="00553161">
        <w:rPr>
          <w:rFonts w:ascii="Times New Roman" w:eastAsia="Times New Roman" w:hAnsi="Times New Roman" w:cs="Times New Roman"/>
          <w:lang w:eastAsia="ru-RU"/>
        </w:rPr>
        <w:t> Орендар зобов'язаний своєчасно та за свій рахунок здійснювати технічний огляд, оновлення, обслуговування орендованого майна. Виконання оновлення, капітального, поточного та інших видів ремонту здійснюється за рахунок орендаря без компенсації витрат.</w:t>
      </w:r>
    </w:p>
    <w:p w:rsidR="00237A1F" w:rsidRPr="00553161" w:rsidRDefault="00237A1F" w:rsidP="00553161">
      <w:pPr>
        <w:widowControl/>
        <w:spacing w:before="100" w:beforeAutospacing="1" w:line="240" w:lineRule="atLeast"/>
        <w:ind w:firstLine="510"/>
        <w:jc w:val="both"/>
        <w:rPr>
          <w:rFonts w:ascii="Times New Roman" w:eastAsia="Times New Roman" w:hAnsi="Times New Roman" w:cs="Times New Roman"/>
          <w:lang w:val="ru-RU" w:eastAsia="ru-RU"/>
        </w:rPr>
      </w:pPr>
      <w:r w:rsidRPr="00553161">
        <w:rPr>
          <w:rFonts w:ascii="Times New Roman" w:eastAsia="Times New Roman" w:hAnsi="Times New Roman" w:cs="Times New Roman"/>
          <w:b/>
          <w:bCs/>
          <w:lang w:eastAsia="ru-RU"/>
        </w:rPr>
        <w:t>7.</w:t>
      </w:r>
      <w:r w:rsidRPr="00553161">
        <w:rPr>
          <w:rFonts w:ascii="Times New Roman" w:eastAsia="Times New Roman" w:hAnsi="Times New Roman" w:cs="Times New Roman"/>
          <w:lang w:eastAsia="ru-RU"/>
        </w:rPr>
        <w:t> У разі пошкодження (знищення) майна, якщо таке пошкодження (знищення) стало наслідком недотримання орендарем правил техніки безпеки, недбалого або неякісного виконання ним своїх зобов'язань за договором, орендар зобов'язаний відшкодувати витрати на придбання нового або відновлення колишнього (до ушкодження) стану майна та збитки, пов'язані з настанням пошкодження.</w:t>
      </w:r>
    </w:p>
    <w:p w:rsidR="00237A1F" w:rsidRPr="00553161" w:rsidRDefault="00237A1F" w:rsidP="00553161">
      <w:pPr>
        <w:widowControl/>
        <w:spacing w:before="100" w:beforeAutospacing="1" w:line="240" w:lineRule="atLeast"/>
        <w:ind w:firstLine="510"/>
        <w:jc w:val="both"/>
        <w:rPr>
          <w:rFonts w:ascii="Times New Roman" w:eastAsia="Times New Roman" w:hAnsi="Times New Roman" w:cs="Times New Roman"/>
          <w:lang w:val="ru-RU" w:eastAsia="ru-RU"/>
        </w:rPr>
      </w:pPr>
      <w:r w:rsidRPr="00553161">
        <w:rPr>
          <w:rFonts w:ascii="Times New Roman" w:eastAsia="Times New Roman" w:hAnsi="Times New Roman" w:cs="Times New Roman"/>
          <w:b/>
          <w:bCs/>
          <w:lang w:eastAsia="ru-RU"/>
        </w:rPr>
        <w:t>8.</w:t>
      </w:r>
      <w:r w:rsidRPr="00553161">
        <w:rPr>
          <w:rFonts w:ascii="Times New Roman" w:eastAsia="Times New Roman" w:hAnsi="Times New Roman" w:cs="Times New Roman"/>
          <w:lang w:eastAsia="ru-RU"/>
        </w:rPr>
        <w:t> Забезпечення постійного безперешкодного доступу до орендованого майна фахівців орендодавця для здійснення контролю з метою перевірки його стану і відповідності напряму використання майна за цільовим призначенням, а також за правильністю експлуатації.</w:t>
      </w:r>
    </w:p>
    <w:p w:rsidR="00237A1F" w:rsidRPr="00553161" w:rsidRDefault="00237A1F" w:rsidP="00553161">
      <w:pPr>
        <w:widowControl/>
        <w:spacing w:before="100" w:beforeAutospacing="1" w:line="240" w:lineRule="atLeast"/>
        <w:ind w:firstLine="510"/>
        <w:jc w:val="both"/>
        <w:rPr>
          <w:rFonts w:ascii="Times New Roman" w:eastAsia="Times New Roman" w:hAnsi="Times New Roman" w:cs="Times New Roman"/>
          <w:lang w:val="ru-RU" w:eastAsia="ru-RU"/>
        </w:rPr>
      </w:pPr>
      <w:r w:rsidRPr="00553161">
        <w:rPr>
          <w:rFonts w:ascii="Times New Roman" w:eastAsia="Times New Roman" w:hAnsi="Times New Roman" w:cs="Times New Roman"/>
          <w:b/>
          <w:bCs/>
          <w:lang w:eastAsia="ru-RU"/>
        </w:rPr>
        <w:t>9.</w:t>
      </w:r>
      <w:r w:rsidRPr="00553161">
        <w:rPr>
          <w:rFonts w:ascii="Times New Roman" w:eastAsia="Times New Roman" w:hAnsi="Times New Roman" w:cs="Times New Roman"/>
          <w:lang w:eastAsia="ru-RU"/>
        </w:rPr>
        <w:t> Орендар зобов'язаний компенсувати ДП «</w:t>
      </w:r>
      <w:r w:rsidRPr="00553161">
        <w:rPr>
          <w:rFonts w:ascii="Times New Roman" w:eastAsia="Times New Roman" w:hAnsi="Times New Roman" w:cs="Times New Roman"/>
          <w:lang w:eastAsia="ru-RU"/>
        </w:rPr>
        <w:t>Р</w:t>
      </w:r>
      <w:r w:rsidRPr="00553161">
        <w:rPr>
          <w:rFonts w:ascii="Times New Roman" w:eastAsia="Times New Roman" w:hAnsi="Times New Roman" w:cs="Times New Roman"/>
          <w:lang w:eastAsia="ru-RU"/>
        </w:rPr>
        <w:t>МТП» витрати, пов'язані з проведенням незалежної експертної оцінки індивідуально визначеного нерухомого державного майна, публікацію оголошення про передачу в оренду цього майна в засобах масової інформації, та інші витрати, пов'язані з укладанням договору оренди, протягом 10 (десяти) банківських днів з дати отримання відповідних рахунків.</w:t>
      </w:r>
    </w:p>
    <w:p w:rsidR="00237A1F" w:rsidRPr="00553161" w:rsidRDefault="00237A1F" w:rsidP="00553161">
      <w:pPr>
        <w:widowControl/>
        <w:spacing w:before="100" w:beforeAutospacing="1" w:line="240" w:lineRule="atLeast"/>
        <w:ind w:firstLine="510"/>
        <w:jc w:val="both"/>
        <w:rPr>
          <w:rFonts w:ascii="Times New Roman" w:eastAsia="Times New Roman" w:hAnsi="Times New Roman" w:cs="Times New Roman"/>
          <w:lang w:val="ru-RU" w:eastAsia="ru-RU"/>
        </w:rPr>
      </w:pPr>
      <w:r w:rsidRPr="00553161">
        <w:rPr>
          <w:rFonts w:ascii="Times New Roman" w:eastAsia="Times New Roman" w:hAnsi="Times New Roman" w:cs="Times New Roman"/>
          <w:b/>
          <w:bCs/>
          <w:lang w:eastAsia="ru-RU"/>
        </w:rPr>
        <w:t>10.</w:t>
      </w:r>
      <w:r w:rsidRPr="00553161">
        <w:rPr>
          <w:rFonts w:ascii="Times New Roman" w:eastAsia="Times New Roman" w:hAnsi="Times New Roman" w:cs="Times New Roman"/>
          <w:lang w:eastAsia="ru-RU"/>
        </w:rPr>
        <w:t> У разі припинення або розірвання договору оренди майно повертається орендарем орендодавцю в належному стані, не гіршому, ніж на момент передачі його в оренду з урахуванням нормального фізичного зносу. Майно вважається поверненим орендодавцю з моменту підписання акту прийому-передачі.</w:t>
      </w:r>
    </w:p>
    <w:p w:rsidR="00237A1F" w:rsidRDefault="00553161" w:rsidP="00553161">
      <w:pPr>
        <w:widowControl/>
        <w:spacing w:before="100" w:beforeAutospacing="1" w:line="240" w:lineRule="atLeast"/>
        <w:ind w:firstLine="510"/>
        <w:jc w:val="both"/>
        <w:rPr>
          <w:rFonts w:ascii="Times New Roman" w:hAnsi="Times New Roman" w:cs="Times New Roman"/>
        </w:rPr>
      </w:pPr>
      <w:r w:rsidRPr="00553161">
        <w:rPr>
          <w:rFonts w:ascii="Times New Roman" w:eastAsia="Times New Roman" w:hAnsi="Times New Roman" w:cs="Times New Roman"/>
          <w:b/>
          <w:lang w:val="ru-RU" w:eastAsia="ru-RU"/>
        </w:rPr>
        <w:t>11.</w:t>
      </w:r>
      <w:r w:rsidR="00237A1F" w:rsidRPr="00553161">
        <w:rPr>
          <w:rFonts w:ascii="Times New Roman" w:eastAsia="Times New Roman" w:hAnsi="Times New Roman" w:cs="Times New Roman"/>
          <w:lang w:val="ru-RU" w:eastAsia="ru-RU"/>
        </w:rPr>
        <w:t> </w:t>
      </w:r>
      <w:r w:rsidR="00237A1F" w:rsidRPr="00553161">
        <w:rPr>
          <w:rFonts w:ascii="Times New Roman" w:eastAsia="Times New Roman" w:hAnsi="Times New Roman" w:cs="Times New Roman"/>
          <w:lang w:eastAsia="ru-RU"/>
        </w:rPr>
        <w:t>Назва та місцезнаходження об'єкта оренди: окреме індивідуально визначене рухоме майно, яке закріплене на правах господарського відання за державним підприємством «</w:t>
      </w:r>
      <w:r w:rsidR="00237A1F" w:rsidRPr="00553161">
        <w:rPr>
          <w:rFonts w:ascii="Times New Roman" w:eastAsia="Times New Roman" w:hAnsi="Times New Roman" w:cs="Times New Roman"/>
          <w:lang w:eastAsia="ru-RU"/>
        </w:rPr>
        <w:t>Ренійський</w:t>
      </w:r>
      <w:r w:rsidR="00237A1F" w:rsidRPr="00553161">
        <w:rPr>
          <w:rFonts w:ascii="Times New Roman" w:eastAsia="Times New Roman" w:hAnsi="Times New Roman" w:cs="Times New Roman"/>
          <w:lang w:eastAsia="ru-RU"/>
        </w:rPr>
        <w:t xml:space="preserve"> морський торговельний порт», 6</w:t>
      </w:r>
      <w:r w:rsidR="00237A1F" w:rsidRPr="00553161">
        <w:rPr>
          <w:rFonts w:ascii="Times New Roman" w:eastAsia="Times New Roman" w:hAnsi="Times New Roman" w:cs="Times New Roman"/>
          <w:lang w:eastAsia="ru-RU"/>
        </w:rPr>
        <w:t>8802</w:t>
      </w:r>
      <w:r w:rsidR="00237A1F" w:rsidRPr="00553161">
        <w:rPr>
          <w:rFonts w:ascii="Times New Roman" w:eastAsia="Times New Roman" w:hAnsi="Times New Roman" w:cs="Times New Roman"/>
          <w:lang w:eastAsia="ru-RU"/>
        </w:rPr>
        <w:t xml:space="preserve">, Одеська область, м. </w:t>
      </w:r>
      <w:r w:rsidR="00237A1F" w:rsidRPr="00553161">
        <w:rPr>
          <w:rFonts w:ascii="Times New Roman" w:eastAsia="Times New Roman" w:hAnsi="Times New Roman" w:cs="Times New Roman"/>
          <w:lang w:eastAsia="ru-RU"/>
        </w:rPr>
        <w:t>Рені</w:t>
      </w:r>
      <w:r w:rsidR="00237A1F" w:rsidRPr="00553161">
        <w:rPr>
          <w:rFonts w:ascii="Times New Roman" w:eastAsia="Times New Roman" w:hAnsi="Times New Roman" w:cs="Times New Roman"/>
          <w:lang w:eastAsia="ru-RU"/>
        </w:rPr>
        <w:t xml:space="preserve">, вул. </w:t>
      </w:r>
      <w:r w:rsidR="00237A1F" w:rsidRPr="00553161">
        <w:rPr>
          <w:rFonts w:ascii="Times New Roman" w:eastAsia="Times New Roman" w:hAnsi="Times New Roman" w:cs="Times New Roman"/>
          <w:lang w:eastAsia="ru-RU"/>
        </w:rPr>
        <w:t>Дунайська</w:t>
      </w:r>
      <w:r w:rsidR="00237A1F" w:rsidRPr="00553161">
        <w:rPr>
          <w:rFonts w:ascii="Times New Roman" w:eastAsia="Times New Roman" w:hAnsi="Times New Roman" w:cs="Times New Roman"/>
          <w:lang w:eastAsia="ru-RU"/>
        </w:rPr>
        <w:t xml:space="preserve">, </w:t>
      </w:r>
      <w:r w:rsidR="00237A1F" w:rsidRPr="00553161">
        <w:rPr>
          <w:rFonts w:ascii="Times New Roman" w:eastAsia="Times New Roman" w:hAnsi="Times New Roman" w:cs="Times New Roman"/>
          <w:lang w:eastAsia="ru-RU"/>
        </w:rPr>
        <w:t>18</w:t>
      </w:r>
      <w:r w:rsidR="00237A1F" w:rsidRPr="00553161">
        <w:rPr>
          <w:rFonts w:ascii="Times New Roman" w:eastAsia="Times New Roman" w:hAnsi="Times New Roman" w:cs="Times New Roman"/>
          <w:lang w:eastAsia="ru-RU"/>
        </w:rPr>
        <w:t>8, а саме:</w:t>
      </w:r>
      <w:r w:rsidR="006471F0" w:rsidRPr="00553161">
        <w:rPr>
          <w:rFonts w:ascii="Times New Roman" w:hAnsi="Times New Roman" w:cs="Times New Roman"/>
        </w:rPr>
        <w:t xml:space="preserve"> що обліковується на балансі Орендодавця (далі - Майно).</w:t>
      </w:r>
    </w:p>
    <w:p w:rsidR="00553161" w:rsidRPr="00553161" w:rsidRDefault="00553161" w:rsidP="006471F0">
      <w:pPr>
        <w:widowControl/>
        <w:spacing w:before="100" w:beforeAutospacing="1" w:line="240" w:lineRule="atLeast"/>
        <w:ind w:firstLine="510"/>
        <w:rPr>
          <w:rFonts w:ascii="Times New Roman" w:eastAsia="Times New Roman" w:hAnsi="Times New Roman" w:cs="Times New Roman"/>
          <w:lang w:eastAsia="ru-RU"/>
        </w:rPr>
      </w:pPr>
    </w:p>
    <w:tbl>
      <w:tblPr>
        <w:tblW w:w="9585" w:type="dxa"/>
        <w:tblCellSpacing w:w="0" w:type="dxa"/>
        <w:tblCellMar>
          <w:left w:w="0" w:type="dxa"/>
          <w:right w:w="0" w:type="dxa"/>
        </w:tblCellMar>
        <w:tblLook w:val="04A0" w:firstRow="1" w:lastRow="0" w:firstColumn="1" w:lastColumn="0" w:noHBand="0" w:noVBand="1"/>
      </w:tblPr>
      <w:tblGrid>
        <w:gridCol w:w="1062"/>
        <w:gridCol w:w="4884"/>
        <w:gridCol w:w="3639"/>
      </w:tblGrid>
      <w:tr w:rsidR="00237A1F" w:rsidRPr="00553161" w:rsidTr="00674800">
        <w:trPr>
          <w:tblCellSpacing w:w="0" w:type="dxa"/>
        </w:trPr>
        <w:tc>
          <w:tcPr>
            <w:tcW w:w="750" w:type="dxa"/>
            <w:tcBorders>
              <w:top w:val="single" w:sz="6" w:space="0" w:color="000000"/>
              <w:left w:val="single" w:sz="6" w:space="0" w:color="000000"/>
              <w:bottom w:val="single" w:sz="6" w:space="0" w:color="000000"/>
              <w:right w:val="nil"/>
            </w:tcBorders>
            <w:vAlign w:val="center"/>
            <w:hideMark/>
          </w:tcPr>
          <w:p w:rsidR="00237A1F" w:rsidRPr="00553161" w:rsidRDefault="00237A1F" w:rsidP="00674800">
            <w:pPr>
              <w:widowControl/>
              <w:spacing w:before="100" w:beforeAutospacing="1" w:after="142" w:line="288" w:lineRule="atLeast"/>
              <w:ind w:right="414"/>
              <w:jc w:val="center"/>
              <w:rPr>
                <w:rFonts w:ascii="Times New Roman" w:eastAsia="Times New Roman" w:hAnsi="Times New Roman" w:cs="Times New Roman"/>
                <w:lang w:val="ru-RU" w:eastAsia="ru-RU"/>
              </w:rPr>
            </w:pPr>
            <w:r w:rsidRPr="00553161">
              <w:rPr>
                <w:rFonts w:ascii="Times New Roman" w:eastAsia="Times New Roman" w:hAnsi="Times New Roman" w:cs="Times New Roman"/>
                <w:lang w:val="ru-RU" w:eastAsia="ru-RU"/>
              </w:rPr>
              <w:t>№</w:t>
            </w:r>
            <w:proofErr w:type="gramStart"/>
            <w:r w:rsidRPr="00553161">
              <w:rPr>
                <w:rFonts w:ascii="Times New Roman" w:eastAsia="Times New Roman" w:hAnsi="Times New Roman" w:cs="Times New Roman"/>
                <w:b/>
                <w:bCs/>
                <w:lang w:eastAsia="ru-RU"/>
              </w:rPr>
              <w:t>п</w:t>
            </w:r>
            <w:proofErr w:type="gramEnd"/>
            <w:r w:rsidRPr="00553161">
              <w:rPr>
                <w:rFonts w:ascii="Times New Roman" w:eastAsia="Times New Roman" w:hAnsi="Times New Roman" w:cs="Times New Roman"/>
                <w:b/>
                <w:bCs/>
                <w:lang w:eastAsia="ru-RU"/>
              </w:rPr>
              <w:t>/</w:t>
            </w:r>
            <w:proofErr w:type="spellStart"/>
            <w:r w:rsidRPr="00553161">
              <w:rPr>
                <w:rFonts w:ascii="Times New Roman" w:eastAsia="Times New Roman" w:hAnsi="Times New Roman" w:cs="Times New Roman"/>
                <w:b/>
                <w:bCs/>
                <w:lang w:eastAsia="ru-RU"/>
              </w:rPr>
              <w:t>п</w:t>
            </w:r>
            <w:proofErr w:type="spellEnd"/>
            <w:r w:rsidRPr="00553161">
              <w:rPr>
                <w:rFonts w:ascii="Times New Roman" w:eastAsia="Times New Roman" w:hAnsi="Times New Roman" w:cs="Times New Roman"/>
                <w:lang w:eastAsia="ru-RU"/>
              </w:rPr>
              <w:t> </w:t>
            </w:r>
          </w:p>
        </w:tc>
        <w:tc>
          <w:tcPr>
            <w:tcW w:w="5055" w:type="dxa"/>
            <w:tcBorders>
              <w:top w:val="single" w:sz="6" w:space="0" w:color="000000"/>
              <w:left w:val="single" w:sz="6" w:space="0" w:color="000000"/>
              <w:bottom w:val="single" w:sz="6" w:space="0" w:color="000000"/>
              <w:right w:val="nil"/>
            </w:tcBorders>
            <w:vAlign w:val="center"/>
            <w:hideMark/>
          </w:tcPr>
          <w:p w:rsidR="00237A1F" w:rsidRPr="00553161" w:rsidRDefault="00237A1F" w:rsidP="00674800">
            <w:pPr>
              <w:widowControl/>
              <w:spacing w:before="100" w:beforeAutospacing="1" w:after="142" w:line="288" w:lineRule="atLeast"/>
              <w:ind w:right="414"/>
              <w:jc w:val="center"/>
              <w:rPr>
                <w:rFonts w:ascii="Times New Roman" w:eastAsia="Times New Roman" w:hAnsi="Times New Roman" w:cs="Times New Roman"/>
                <w:lang w:val="ru-RU" w:eastAsia="ru-RU"/>
              </w:rPr>
            </w:pPr>
            <w:r w:rsidRPr="00553161">
              <w:rPr>
                <w:rFonts w:ascii="Times New Roman" w:eastAsia="Times New Roman" w:hAnsi="Times New Roman" w:cs="Times New Roman"/>
                <w:b/>
                <w:bCs/>
                <w:lang w:eastAsia="ru-RU"/>
              </w:rPr>
              <w:t>Найменування</w:t>
            </w:r>
            <w:r w:rsidRPr="00553161">
              <w:rPr>
                <w:rFonts w:ascii="Times New Roman" w:eastAsia="Times New Roman" w:hAnsi="Times New Roman" w:cs="Times New Roman"/>
                <w:lang w:eastAsia="ru-RU"/>
              </w:rPr>
              <w:t> </w:t>
            </w:r>
          </w:p>
        </w:tc>
        <w:tc>
          <w:tcPr>
            <w:tcW w:w="3750" w:type="dxa"/>
            <w:tcBorders>
              <w:top w:val="single" w:sz="6" w:space="0" w:color="000000"/>
              <w:left w:val="single" w:sz="6" w:space="0" w:color="000000"/>
              <w:bottom w:val="single" w:sz="6" w:space="0" w:color="000000"/>
              <w:right w:val="single" w:sz="6" w:space="0" w:color="000000"/>
            </w:tcBorders>
            <w:vAlign w:val="center"/>
            <w:hideMark/>
          </w:tcPr>
          <w:p w:rsidR="00237A1F" w:rsidRPr="00553161" w:rsidRDefault="00237A1F" w:rsidP="00674800">
            <w:pPr>
              <w:widowControl/>
              <w:spacing w:before="100" w:beforeAutospacing="1" w:after="142" w:line="288" w:lineRule="atLeast"/>
              <w:ind w:right="414"/>
              <w:jc w:val="center"/>
              <w:rPr>
                <w:rFonts w:ascii="Times New Roman" w:eastAsia="Times New Roman" w:hAnsi="Times New Roman" w:cs="Times New Roman"/>
                <w:lang w:val="ru-RU" w:eastAsia="ru-RU"/>
              </w:rPr>
            </w:pPr>
            <w:r w:rsidRPr="00553161">
              <w:rPr>
                <w:rFonts w:ascii="Times New Roman" w:eastAsia="Times New Roman" w:hAnsi="Times New Roman" w:cs="Times New Roman"/>
                <w:b/>
                <w:bCs/>
                <w:lang w:eastAsia="ru-RU"/>
              </w:rPr>
              <w:t>Інвентарний номер</w:t>
            </w:r>
            <w:r w:rsidRPr="00553161">
              <w:rPr>
                <w:rFonts w:ascii="Times New Roman" w:eastAsia="Times New Roman" w:hAnsi="Times New Roman" w:cs="Times New Roman"/>
                <w:lang w:eastAsia="ru-RU"/>
              </w:rPr>
              <w:t> </w:t>
            </w:r>
          </w:p>
        </w:tc>
      </w:tr>
      <w:tr w:rsidR="00237A1F" w:rsidRPr="00553161" w:rsidTr="00674800">
        <w:trPr>
          <w:tblCellSpacing w:w="0" w:type="dxa"/>
        </w:trPr>
        <w:tc>
          <w:tcPr>
            <w:tcW w:w="750" w:type="dxa"/>
            <w:tcBorders>
              <w:top w:val="single" w:sz="6" w:space="0" w:color="000000"/>
              <w:left w:val="single" w:sz="6" w:space="0" w:color="000000"/>
              <w:bottom w:val="single" w:sz="6" w:space="0" w:color="000000"/>
              <w:right w:val="nil"/>
            </w:tcBorders>
            <w:hideMark/>
          </w:tcPr>
          <w:p w:rsidR="00237A1F" w:rsidRPr="00553161" w:rsidRDefault="00237A1F" w:rsidP="00674800">
            <w:pPr>
              <w:widowControl/>
              <w:spacing w:before="100" w:beforeAutospacing="1" w:after="142" w:line="288" w:lineRule="atLeast"/>
              <w:ind w:right="414"/>
              <w:jc w:val="center"/>
              <w:rPr>
                <w:rFonts w:ascii="Times New Roman" w:eastAsia="Times New Roman" w:hAnsi="Times New Roman" w:cs="Times New Roman"/>
                <w:lang w:eastAsia="ru-RU"/>
              </w:rPr>
            </w:pPr>
            <w:r w:rsidRPr="00553161">
              <w:rPr>
                <w:rFonts w:ascii="Times New Roman" w:eastAsia="Times New Roman" w:hAnsi="Times New Roman" w:cs="Times New Roman"/>
                <w:lang w:eastAsia="ru-RU"/>
              </w:rPr>
              <w:t>1 </w:t>
            </w:r>
          </w:p>
        </w:tc>
        <w:tc>
          <w:tcPr>
            <w:tcW w:w="5055" w:type="dxa"/>
            <w:tcBorders>
              <w:top w:val="single" w:sz="6" w:space="0" w:color="000000"/>
              <w:left w:val="single" w:sz="6" w:space="0" w:color="000000"/>
              <w:bottom w:val="single" w:sz="6" w:space="0" w:color="000000"/>
              <w:right w:val="nil"/>
            </w:tcBorders>
            <w:hideMark/>
          </w:tcPr>
          <w:p w:rsidR="00237A1F" w:rsidRPr="00553161" w:rsidRDefault="006471F0" w:rsidP="00674800">
            <w:pPr>
              <w:widowControl/>
              <w:spacing w:before="100" w:beforeAutospacing="1" w:after="142" w:line="288" w:lineRule="atLeast"/>
              <w:ind w:right="414"/>
              <w:rPr>
                <w:rFonts w:ascii="Times New Roman" w:eastAsia="Times New Roman" w:hAnsi="Times New Roman" w:cs="Times New Roman"/>
                <w:lang w:eastAsia="ru-RU"/>
              </w:rPr>
            </w:pPr>
            <w:r w:rsidRPr="00553161">
              <w:rPr>
                <w:rFonts w:ascii="Times New Roman" w:hAnsi="Times New Roman" w:cs="Times New Roman"/>
              </w:rPr>
              <w:t>портальний кран «Альбатрос» №</w:t>
            </w:r>
            <w:r w:rsidRPr="00553161">
              <w:rPr>
                <w:rFonts w:ascii="Times New Roman" w:hAnsi="Times New Roman" w:cs="Times New Roman"/>
              </w:rPr>
              <w:t xml:space="preserve"> </w:t>
            </w:r>
            <w:r w:rsidRPr="00553161">
              <w:rPr>
                <w:rFonts w:ascii="Times New Roman" w:hAnsi="Times New Roman" w:cs="Times New Roman"/>
              </w:rPr>
              <w:t>63</w:t>
            </w:r>
          </w:p>
        </w:tc>
        <w:tc>
          <w:tcPr>
            <w:tcW w:w="3750" w:type="dxa"/>
            <w:tcBorders>
              <w:top w:val="single" w:sz="6" w:space="0" w:color="000000"/>
              <w:left w:val="single" w:sz="6" w:space="0" w:color="000000"/>
              <w:bottom w:val="single" w:sz="6" w:space="0" w:color="000000"/>
              <w:right w:val="single" w:sz="6" w:space="0" w:color="000000"/>
            </w:tcBorders>
            <w:vAlign w:val="center"/>
            <w:hideMark/>
          </w:tcPr>
          <w:p w:rsidR="00237A1F" w:rsidRPr="00553161" w:rsidRDefault="006471F0" w:rsidP="00674800">
            <w:pPr>
              <w:widowControl/>
              <w:spacing w:before="100" w:beforeAutospacing="1" w:after="142" w:line="288" w:lineRule="atLeast"/>
              <w:ind w:right="414"/>
              <w:jc w:val="center"/>
              <w:rPr>
                <w:rFonts w:ascii="Times New Roman" w:eastAsia="Times New Roman" w:hAnsi="Times New Roman" w:cs="Times New Roman"/>
                <w:lang w:eastAsia="ru-RU"/>
              </w:rPr>
            </w:pPr>
            <w:r w:rsidRPr="00553161">
              <w:rPr>
                <w:rFonts w:ascii="Times New Roman" w:hAnsi="Times New Roman" w:cs="Times New Roman"/>
              </w:rPr>
              <w:t>950</w:t>
            </w:r>
            <w:r w:rsidR="00237A1F" w:rsidRPr="00553161">
              <w:rPr>
                <w:rFonts w:ascii="Times New Roman" w:eastAsia="Times New Roman" w:hAnsi="Times New Roman" w:cs="Times New Roman"/>
                <w:lang w:eastAsia="ru-RU"/>
              </w:rPr>
              <w:t xml:space="preserve"> (</w:t>
            </w:r>
            <w:r w:rsidRPr="00553161">
              <w:rPr>
                <w:rFonts w:ascii="Times New Roman" w:hAnsi="Times New Roman" w:cs="Times New Roman"/>
              </w:rPr>
              <w:t>6176</w:t>
            </w:r>
            <w:r w:rsidR="00237A1F" w:rsidRPr="00553161">
              <w:rPr>
                <w:rFonts w:ascii="Times New Roman" w:eastAsia="Times New Roman" w:hAnsi="Times New Roman" w:cs="Times New Roman"/>
                <w:lang w:eastAsia="ru-RU"/>
              </w:rPr>
              <w:t>)</w:t>
            </w:r>
          </w:p>
        </w:tc>
      </w:tr>
      <w:tr w:rsidR="00237A1F" w:rsidRPr="00553161" w:rsidTr="00674800">
        <w:trPr>
          <w:tblCellSpacing w:w="0" w:type="dxa"/>
        </w:trPr>
        <w:tc>
          <w:tcPr>
            <w:tcW w:w="750" w:type="dxa"/>
            <w:tcBorders>
              <w:top w:val="single" w:sz="6" w:space="0" w:color="000000"/>
              <w:left w:val="single" w:sz="6" w:space="0" w:color="000000"/>
              <w:bottom w:val="single" w:sz="6" w:space="0" w:color="000000"/>
              <w:right w:val="nil"/>
            </w:tcBorders>
            <w:hideMark/>
          </w:tcPr>
          <w:p w:rsidR="00237A1F" w:rsidRPr="00553161" w:rsidRDefault="00237A1F" w:rsidP="00674800">
            <w:pPr>
              <w:widowControl/>
              <w:spacing w:before="100" w:beforeAutospacing="1" w:after="142" w:line="288" w:lineRule="atLeast"/>
              <w:ind w:right="414"/>
              <w:jc w:val="center"/>
              <w:rPr>
                <w:rFonts w:ascii="Times New Roman" w:eastAsia="Times New Roman" w:hAnsi="Times New Roman" w:cs="Times New Roman"/>
                <w:lang w:eastAsia="ru-RU"/>
              </w:rPr>
            </w:pPr>
            <w:r w:rsidRPr="00553161">
              <w:rPr>
                <w:rFonts w:ascii="Times New Roman" w:eastAsia="Times New Roman" w:hAnsi="Times New Roman" w:cs="Times New Roman"/>
                <w:lang w:eastAsia="ru-RU"/>
              </w:rPr>
              <w:t>2 </w:t>
            </w:r>
          </w:p>
        </w:tc>
        <w:tc>
          <w:tcPr>
            <w:tcW w:w="5055" w:type="dxa"/>
            <w:tcBorders>
              <w:top w:val="single" w:sz="6" w:space="0" w:color="000000"/>
              <w:left w:val="single" w:sz="6" w:space="0" w:color="000000"/>
              <w:bottom w:val="single" w:sz="6" w:space="0" w:color="000000"/>
              <w:right w:val="nil"/>
            </w:tcBorders>
            <w:hideMark/>
          </w:tcPr>
          <w:p w:rsidR="00237A1F" w:rsidRPr="00553161" w:rsidRDefault="006471F0" w:rsidP="00674800">
            <w:pPr>
              <w:widowControl/>
              <w:spacing w:before="100" w:beforeAutospacing="1" w:after="142" w:line="288" w:lineRule="atLeast"/>
              <w:ind w:right="414"/>
              <w:rPr>
                <w:rFonts w:ascii="Times New Roman" w:eastAsia="Times New Roman" w:hAnsi="Times New Roman" w:cs="Times New Roman"/>
                <w:lang w:eastAsia="ru-RU"/>
              </w:rPr>
            </w:pPr>
            <w:r w:rsidRPr="00553161">
              <w:rPr>
                <w:rFonts w:ascii="Times New Roman" w:hAnsi="Times New Roman" w:cs="Times New Roman"/>
              </w:rPr>
              <w:t>портальний кран «</w:t>
            </w:r>
            <w:proofErr w:type="spellStart"/>
            <w:r w:rsidRPr="00553161">
              <w:rPr>
                <w:rFonts w:ascii="Times New Roman" w:hAnsi="Times New Roman" w:cs="Times New Roman"/>
              </w:rPr>
              <w:t>Ганц</w:t>
            </w:r>
            <w:proofErr w:type="spellEnd"/>
            <w:r w:rsidRPr="00553161">
              <w:rPr>
                <w:rFonts w:ascii="Times New Roman" w:hAnsi="Times New Roman" w:cs="Times New Roman"/>
              </w:rPr>
              <w:t>» № 35</w:t>
            </w:r>
          </w:p>
        </w:tc>
        <w:tc>
          <w:tcPr>
            <w:tcW w:w="3750" w:type="dxa"/>
            <w:tcBorders>
              <w:top w:val="single" w:sz="6" w:space="0" w:color="000000"/>
              <w:left w:val="single" w:sz="6" w:space="0" w:color="000000"/>
              <w:bottom w:val="single" w:sz="6" w:space="0" w:color="000000"/>
              <w:right w:val="single" w:sz="6" w:space="0" w:color="000000"/>
            </w:tcBorders>
            <w:vAlign w:val="center"/>
            <w:hideMark/>
          </w:tcPr>
          <w:p w:rsidR="00237A1F" w:rsidRPr="00553161" w:rsidRDefault="006471F0" w:rsidP="00674800">
            <w:pPr>
              <w:widowControl/>
              <w:spacing w:before="100" w:beforeAutospacing="1" w:after="142" w:line="288" w:lineRule="atLeast"/>
              <w:ind w:right="414"/>
              <w:jc w:val="center"/>
              <w:rPr>
                <w:rFonts w:ascii="Times New Roman" w:eastAsia="Times New Roman" w:hAnsi="Times New Roman" w:cs="Times New Roman"/>
                <w:lang w:eastAsia="ru-RU"/>
              </w:rPr>
            </w:pPr>
            <w:r w:rsidRPr="00553161">
              <w:rPr>
                <w:rFonts w:ascii="Times New Roman" w:hAnsi="Times New Roman" w:cs="Times New Roman"/>
              </w:rPr>
              <w:t>945</w:t>
            </w:r>
            <w:r w:rsidR="00237A1F" w:rsidRPr="00553161">
              <w:rPr>
                <w:rFonts w:ascii="Times New Roman" w:eastAsia="Times New Roman" w:hAnsi="Times New Roman" w:cs="Times New Roman"/>
                <w:lang w:eastAsia="ru-RU"/>
              </w:rPr>
              <w:t xml:space="preserve"> (</w:t>
            </w:r>
            <w:r w:rsidRPr="00553161">
              <w:rPr>
                <w:rFonts w:ascii="Times New Roman" w:hAnsi="Times New Roman" w:cs="Times New Roman"/>
              </w:rPr>
              <w:t>5283</w:t>
            </w:r>
            <w:r w:rsidR="00237A1F" w:rsidRPr="00553161">
              <w:rPr>
                <w:rFonts w:ascii="Times New Roman" w:eastAsia="Times New Roman" w:hAnsi="Times New Roman" w:cs="Times New Roman"/>
                <w:lang w:eastAsia="ru-RU"/>
              </w:rPr>
              <w:t>)</w:t>
            </w:r>
          </w:p>
        </w:tc>
      </w:tr>
      <w:tr w:rsidR="006471F0" w:rsidRPr="00553161" w:rsidTr="00674800">
        <w:trPr>
          <w:tblCellSpacing w:w="0" w:type="dxa"/>
        </w:trPr>
        <w:tc>
          <w:tcPr>
            <w:tcW w:w="750" w:type="dxa"/>
            <w:tcBorders>
              <w:top w:val="single" w:sz="6" w:space="0" w:color="000000"/>
              <w:left w:val="single" w:sz="6" w:space="0" w:color="000000"/>
              <w:bottom w:val="single" w:sz="6" w:space="0" w:color="000000"/>
              <w:right w:val="nil"/>
            </w:tcBorders>
          </w:tcPr>
          <w:p w:rsidR="006471F0" w:rsidRPr="00553161" w:rsidRDefault="006471F0" w:rsidP="00674800">
            <w:pPr>
              <w:widowControl/>
              <w:spacing w:before="100" w:beforeAutospacing="1" w:after="142" w:line="288" w:lineRule="atLeast"/>
              <w:ind w:right="414"/>
              <w:jc w:val="center"/>
              <w:rPr>
                <w:rFonts w:ascii="Times New Roman" w:eastAsia="Times New Roman" w:hAnsi="Times New Roman" w:cs="Times New Roman"/>
                <w:lang w:eastAsia="ru-RU"/>
              </w:rPr>
            </w:pPr>
            <w:r w:rsidRPr="00553161">
              <w:rPr>
                <w:rFonts w:ascii="Times New Roman" w:eastAsia="Times New Roman" w:hAnsi="Times New Roman" w:cs="Times New Roman"/>
                <w:lang w:eastAsia="ru-RU"/>
              </w:rPr>
              <w:t>3</w:t>
            </w:r>
          </w:p>
        </w:tc>
        <w:tc>
          <w:tcPr>
            <w:tcW w:w="5055" w:type="dxa"/>
            <w:tcBorders>
              <w:top w:val="single" w:sz="6" w:space="0" w:color="000000"/>
              <w:left w:val="single" w:sz="6" w:space="0" w:color="000000"/>
              <w:bottom w:val="single" w:sz="6" w:space="0" w:color="000000"/>
              <w:right w:val="nil"/>
            </w:tcBorders>
          </w:tcPr>
          <w:p w:rsidR="006471F0" w:rsidRPr="00553161" w:rsidRDefault="006471F0" w:rsidP="006471F0">
            <w:pPr>
              <w:widowControl/>
              <w:spacing w:before="100" w:beforeAutospacing="1" w:after="142" w:line="288" w:lineRule="atLeast"/>
              <w:ind w:right="414"/>
              <w:rPr>
                <w:rFonts w:ascii="Times New Roman" w:eastAsia="Times New Roman" w:hAnsi="Times New Roman" w:cs="Times New Roman"/>
                <w:lang w:eastAsia="ru-RU"/>
              </w:rPr>
            </w:pPr>
            <w:r w:rsidRPr="00553161">
              <w:rPr>
                <w:rFonts w:ascii="Times New Roman" w:hAnsi="Times New Roman" w:cs="Times New Roman"/>
              </w:rPr>
              <w:t>портальний кран «</w:t>
            </w:r>
            <w:proofErr w:type="spellStart"/>
            <w:r w:rsidRPr="00553161">
              <w:rPr>
                <w:rFonts w:ascii="Times New Roman" w:hAnsi="Times New Roman" w:cs="Times New Roman"/>
              </w:rPr>
              <w:t>Ганц</w:t>
            </w:r>
            <w:proofErr w:type="spellEnd"/>
            <w:r w:rsidRPr="00553161">
              <w:rPr>
                <w:rFonts w:ascii="Times New Roman" w:hAnsi="Times New Roman" w:cs="Times New Roman"/>
              </w:rPr>
              <w:t>» № 36</w:t>
            </w:r>
          </w:p>
        </w:tc>
        <w:tc>
          <w:tcPr>
            <w:tcW w:w="3750" w:type="dxa"/>
            <w:tcBorders>
              <w:top w:val="single" w:sz="6" w:space="0" w:color="000000"/>
              <w:left w:val="single" w:sz="6" w:space="0" w:color="000000"/>
              <w:bottom w:val="single" w:sz="6" w:space="0" w:color="000000"/>
              <w:right w:val="single" w:sz="6" w:space="0" w:color="000000"/>
            </w:tcBorders>
            <w:vAlign w:val="center"/>
          </w:tcPr>
          <w:p w:rsidR="006471F0" w:rsidRPr="00553161" w:rsidRDefault="006471F0" w:rsidP="00674800">
            <w:pPr>
              <w:widowControl/>
              <w:spacing w:before="100" w:beforeAutospacing="1" w:after="142" w:line="288" w:lineRule="atLeast"/>
              <w:ind w:right="414"/>
              <w:jc w:val="center"/>
              <w:rPr>
                <w:rFonts w:ascii="Times New Roman" w:eastAsia="Times New Roman" w:hAnsi="Times New Roman" w:cs="Times New Roman"/>
                <w:lang w:eastAsia="ru-RU"/>
              </w:rPr>
            </w:pPr>
            <w:r w:rsidRPr="00553161">
              <w:rPr>
                <w:rFonts w:ascii="Times New Roman" w:hAnsi="Times New Roman" w:cs="Times New Roman"/>
              </w:rPr>
              <w:t>946</w:t>
            </w:r>
            <w:r w:rsidRPr="00553161">
              <w:rPr>
                <w:rFonts w:ascii="Times New Roman" w:hAnsi="Times New Roman" w:cs="Times New Roman"/>
              </w:rPr>
              <w:t xml:space="preserve"> (</w:t>
            </w:r>
            <w:r w:rsidRPr="00553161">
              <w:rPr>
                <w:rFonts w:ascii="Times New Roman" w:hAnsi="Times New Roman" w:cs="Times New Roman"/>
              </w:rPr>
              <w:t>5288</w:t>
            </w:r>
            <w:r w:rsidRPr="00553161">
              <w:rPr>
                <w:rFonts w:ascii="Times New Roman" w:hAnsi="Times New Roman" w:cs="Times New Roman"/>
              </w:rPr>
              <w:t>)</w:t>
            </w:r>
          </w:p>
        </w:tc>
      </w:tr>
    </w:tbl>
    <w:p w:rsidR="00237A1F" w:rsidRPr="00553161" w:rsidRDefault="00237A1F" w:rsidP="00553161">
      <w:pPr>
        <w:widowControl/>
        <w:spacing w:before="100" w:beforeAutospacing="1" w:line="240" w:lineRule="atLeast"/>
        <w:ind w:firstLine="510"/>
        <w:jc w:val="both"/>
        <w:rPr>
          <w:rFonts w:ascii="Times New Roman" w:eastAsia="Times New Roman" w:hAnsi="Times New Roman" w:cs="Times New Roman"/>
          <w:lang w:eastAsia="ru-RU"/>
        </w:rPr>
      </w:pPr>
      <w:r w:rsidRPr="00553161">
        <w:rPr>
          <w:rFonts w:ascii="Times New Roman" w:eastAsia="Times New Roman" w:hAnsi="Times New Roman" w:cs="Times New Roman"/>
          <w:lang w:eastAsia="ru-RU"/>
        </w:rPr>
        <w:t xml:space="preserve">Вищевказане окреме індивідуально визначене рухоме майно пропонується в оренду як група об'єктів у цілому. Заяви про наміри (пропозиції), в яких запропонована група об'єктів буде розбиватися на частини, будуть </w:t>
      </w:r>
      <w:r w:rsidR="00553161" w:rsidRPr="00553161">
        <w:rPr>
          <w:rFonts w:ascii="Times New Roman" w:eastAsia="Times New Roman" w:hAnsi="Times New Roman" w:cs="Times New Roman"/>
          <w:lang w:eastAsia="ru-RU"/>
        </w:rPr>
        <w:t>розглянуті пізніше</w:t>
      </w:r>
      <w:r w:rsidRPr="00553161">
        <w:rPr>
          <w:rFonts w:ascii="Times New Roman" w:eastAsia="Times New Roman" w:hAnsi="Times New Roman" w:cs="Times New Roman"/>
          <w:lang w:eastAsia="ru-RU"/>
        </w:rPr>
        <w:t>.</w:t>
      </w:r>
    </w:p>
    <w:p w:rsidR="00553161" w:rsidRPr="00553161" w:rsidRDefault="00237A1F" w:rsidP="00553161">
      <w:pPr>
        <w:widowControl/>
        <w:spacing w:before="100" w:beforeAutospacing="1" w:after="159" w:line="240" w:lineRule="atLeast"/>
        <w:ind w:firstLine="510"/>
        <w:jc w:val="both"/>
        <w:rPr>
          <w:rFonts w:ascii="Times New Roman" w:eastAsia="Times New Roman" w:hAnsi="Times New Roman" w:cs="Times New Roman"/>
          <w:lang w:eastAsia="ru-RU"/>
        </w:rPr>
      </w:pPr>
      <w:r w:rsidRPr="00553161">
        <w:rPr>
          <w:rFonts w:ascii="Times New Roman" w:eastAsia="Times New Roman" w:hAnsi="Times New Roman" w:cs="Times New Roman"/>
          <w:lang w:eastAsia="ru-RU"/>
        </w:rPr>
        <w:t>Заяви про оренду зазначених об'єктів приймаються протягом десяти робочих днів після опублікування оголошення за адресою: 6</w:t>
      </w:r>
      <w:r w:rsidRPr="00553161">
        <w:rPr>
          <w:rFonts w:ascii="Times New Roman" w:eastAsia="Times New Roman" w:hAnsi="Times New Roman" w:cs="Times New Roman"/>
          <w:lang w:eastAsia="ru-RU"/>
        </w:rPr>
        <w:t>8802</w:t>
      </w:r>
      <w:r w:rsidRPr="00553161">
        <w:rPr>
          <w:rFonts w:ascii="Times New Roman" w:eastAsia="Times New Roman" w:hAnsi="Times New Roman" w:cs="Times New Roman"/>
          <w:lang w:eastAsia="ru-RU"/>
        </w:rPr>
        <w:t xml:space="preserve">, Одеська область, м. </w:t>
      </w:r>
      <w:r w:rsidRPr="00553161">
        <w:rPr>
          <w:rFonts w:ascii="Times New Roman" w:eastAsia="Times New Roman" w:hAnsi="Times New Roman" w:cs="Times New Roman"/>
          <w:lang w:eastAsia="ru-RU"/>
        </w:rPr>
        <w:t>Рені</w:t>
      </w:r>
      <w:r w:rsidRPr="00553161">
        <w:rPr>
          <w:rFonts w:ascii="Times New Roman" w:eastAsia="Times New Roman" w:hAnsi="Times New Roman" w:cs="Times New Roman"/>
          <w:lang w:eastAsia="ru-RU"/>
        </w:rPr>
        <w:t xml:space="preserve">, вул. </w:t>
      </w:r>
      <w:r w:rsidRPr="00553161">
        <w:rPr>
          <w:rFonts w:ascii="Times New Roman" w:eastAsia="Times New Roman" w:hAnsi="Times New Roman" w:cs="Times New Roman"/>
          <w:lang w:eastAsia="ru-RU"/>
        </w:rPr>
        <w:t>Дунайська</w:t>
      </w:r>
      <w:r w:rsidRPr="00553161">
        <w:rPr>
          <w:rFonts w:ascii="Times New Roman" w:eastAsia="Times New Roman" w:hAnsi="Times New Roman" w:cs="Times New Roman"/>
          <w:lang w:eastAsia="ru-RU"/>
        </w:rPr>
        <w:t xml:space="preserve">, </w:t>
      </w:r>
      <w:r w:rsidRPr="00553161">
        <w:rPr>
          <w:rFonts w:ascii="Times New Roman" w:eastAsia="Times New Roman" w:hAnsi="Times New Roman" w:cs="Times New Roman"/>
          <w:lang w:eastAsia="ru-RU"/>
        </w:rPr>
        <w:t>18</w:t>
      </w:r>
      <w:r w:rsidRPr="00553161">
        <w:rPr>
          <w:rFonts w:ascii="Times New Roman" w:eastAsia="Times New Roman" w:hAnsi="Times New Roman" w:cs="Times New Roman"/>
          <w:lang w:eastAsia="ru-RU"/>
        </w:rPr>
        <w:t>8, державне підприємство «</w:t>
      </w:r>
      <w:r w:rsidRPr="00553161">
        <w:rPr>
          <w:rFonts w:ascii="Times New Roman" w:eastAsia="Times New Roman" w:hAnsi="Times New Roman" w:cs="Times New Roman"/>
          <w:lang w:eastAsia="ru-RU"/>
        </w:rPr>
        <w:t>Ренійський</w:t>
      </w:r>
      <w:r w:rsidRPr="00553161">
        <w:rPr>
          <w:rFonts w:ascii="Times New Roman" w:eastAsia="Times New Roman" w:hAnsi="Times New Roman" w:cs="Times New Roman"/>
          <w:lang w:eastAsia="ru-RU"/>
        </w:rPr>
        <w:t xml:space="preserve"> морський торговельний порт», кабінет №</w:t>
      </w:r>
      <w:r w:rsidRPr="00553161">
        <w:rPr>
          <w:rFonts w:ascii="Times New Roman" w:eastAsia="Times New Roman" w:hAnsi="Times New Roman" w:cs="Times New Roman"/>
          <w:lang w:eastAsia="ru-RU"/>
        </w:rPr>
        <w:t xml:space="preserve"> 204</w:t>
      </w:r>
      <w:r w:rsidR="00553161">
        <w:rPr>
          <w:rFonts w:ascii="Times New Roman" w:eastAsia="Times New Roman" w:hAnsi="Times New Roman" w:cs="Times New Roman"/>
          <w:lang w:eastAsia="ru-RU"/>
        </w:rPr>
        <w:t xml:space="preserve">, </w:t>
      </w:r>
      <w:r w:rsidRPr="00553161">
        <w:rPr>
          <w:rFonts w:ascii="Times New Roman" w:eastAsia="Times New Roman" w:hAnsi="Times New Roman" w:cs="Times New Roman"/>
          <w:lang w:eastAsia="ru-RU"/>
        </w:rPr>
        <w:t>телефон (0484</w:t>
      </w:r>
      <w:r w:rsidRPr="00553161">
        <w:rPr>
          <w:rFonts w:ascii="Times New Roman" w:eastAsia="Times New Roman" w:hAnsi="Times New Roman" w:cs="Times New Roman"/>
          <w:lang w:eastAsia="ru-RU"/>
        </w:rPr>
        <w:t>0</w:t>
      </w:r>
      <w:r w:rsidRPr="00553161">
        <w:rPr>
          <w:rFonts w:ascii="Times New Roman" w:eastAsia="Times New Roman" w:hAnsi="Times New Roman" w:cs="Times New Roman"/>
          <w:lang w:eastAsia="ru-RU"/>
        </w:rPr>
        <w:t xml:space="preserve">) </w:t>
      </w:r>
      <w:r w:rsidR="006471F0" w:rsidRPr="00553161">
        <w:rPr>
          <w:rFonts w:ascii="Times New Roman" w:hAnsi="Times New Roman" w:cs="Times New Roman"/>
        </w:rPr>
        <w:t>4-33-98</w:t>
      </w:r>
      <w:r w:rsidRPr="00553161">
        <w:rPr>
          <w:rFonts w:ascii="Times New Roman" w:eastAsia="Times New Roman" w:hAnsi="Times New Roman" w:cs="Times New Roman"/>
          <w:lang w:eastAsia="ru-RU"/>
        </w:rPr>
        <w:t>.</w:t>
      </w:r>
    </w:p>
    <w:sectPr w:rsidR="00553161" w:rsidRPr="005531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A1F"/>
    <w:rsid w:val="00237A1F"/>
    <w:rsid w:val="00327824"/>
    <w:rsid w:val="00391213"/>
    <w:rsid w:val="00553161"/>
    <w:rsid w:val="006471F0"/>
    <w:rsid w:val="00C771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37A1F"/>
    <w:pPr>
      <w:widowControl w:val="0"/>
    </w:pPr>
    <w:rPr>
      <w:rFonts w:ascii="Courier New" w:eastAsia="Courier New" w:hAnsi="Courier New" w:cs="Courier New"/>
      <w:color w:val="000000"/>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237A1F"/>
    <w:rPr>
      <w:rFonts w:ascii="Times New Roman" w:eastAsia="Times New Roman" w:hAnsi="Times New Roman" w:cs="Times New Roman"/>
      <w:shd w:val="clear" w:color="auto" w:fill="FFFFFF"/>
    </w:rPr>
  </w:style>
  <w:style w:type="paragraph" w:customStyle="1" w:styleId="1">
    <w:name w:val="Основной текст1"/>
    <w:basedOn w:val="a"/>
    <w:link w:val="a3"/>
    <w:rsid w:val="00237A1F"/>
    <w:pPr>
      <w:shd w:val="clear" w:color="auto" w:fill="FFFFFF"/>
      <w:spacing w:line="274" w:lineRule="exact"/>
      <w:jc w:val="both"/>
    </w:pPr>
    <w:rPr>
      <w:rFonts w:ascii="Times New Roman" w:eastAsia="Times New Roman" w:hAnsi="Times New Roman" w:cs="Times New Roman"/>
      <w:color w:val="auto"/>
      <w:sz w:val="22"/>
      <w:szCs w:val="22"/>
      <w:lang w:val="ru-RU" w:eastAsia="en-US"/>
    </w:rPr>
  </w:style>
  <w:style w:type="paragraph" w:styleId="a4">
    <w:name w:val="No Spacing"/>
    <w:uiPriority w:val="1"/>
    <w:qFormat/>
    <w:rsid w:val="00237A1F"/>
  </w:style>
  <w:style w:type="character" w:customStyle="1" w:styleId="2">
    <w:name w:val="Основной текст (2) + Полужирный"/>
    <w:basedOn w:val="a0"/>
    <w:rsid w:val="00237A1F"/>
    <w:rPr>
      <w:rFonts w:ascii="Times New Roman" w:eastAsia="Times New Roman" w:hAnsi="Times New Roman" w:cs="Times New Roman" w:hint="default"/>
      <w:b/>
      <w:bCs/>
      <w:color w:val="000000"/>
      <w:spacing w:val="0"/>
      <w:w w:val="100"/>
      <w:position w:val="0"/>
      <w:sz w:val="24"/>
      <w:szCs w:val="24"/>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37A1F"/>
    <w:pPr>
      <w:widowControl w:val="0"/>
    </w:pPr>
    <w:rPr>
      <w:rFonts w:ascii="Courier New" w:eastAsia="Courier New" w:hAnsi="Courier New" w:cs="Courier New"/>
      <w:color w:val="000000"/>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237A1F"/>
    <w:rPr>
      <w:rFonts w:ascii="Times New Roman" w:eastAsia="Times New Roman" w:hAnsi="Times New Roman" w:cs="Times New Roman"/>
      <w:shd w:val="clear" w:color="auto" w:fill="FFFFFF"/>
    </w:rPr>
  </w:style>
  <w:style w:type="paragraph" w:customStyle="1" w:styleId="1">
    <w:name w:val="Основной текст1"/>
    <w:basedOn w:val="a"/>
    <w:link w:val="a3"/>
    <w:rsid w:val="00237A1F"/>
    <w:pPr>
      <w:shd w:val="clear" w:color="auto" w:fill="FFFFFF"/>
      <w:spacing w:line="274" w:lineRule="exact"/>
      <w:jc w:val="both"/>
    </w:pPr>
    <w:rPr>
      <w:rFonts w:ascii="Times New Roman" w:eastAsia="Times New Roman" w:hAnsi="Times New Roman" w:cs="Times New Roman"/>
      <w:color w:val="auto"/>
      <w:sz w:val="22"/>
      <w:szCs w:val="22"/>
      <w:lang w:val="ru-RU" w:eastAsia="en-US"/>
    </w:rPr>
  </w:style>
  <w:style w:type="paragraph" w:styleId="a4">
    <w:name w:val="No Spacing"/>
    <w:uiPriority w:val="1"/>
    <w:qFormat/>
    <w:rsid w:val="00237A1F"/>
  </w:style>
  <w:style w:type="character" w:customStyle="1" w:styleId="2">
    <w:name w:val="Основной текст (2) + Полужирный"/>
    <w:basedOn w:val="a0"/>
    <w:rsid w:val="00237A1F"/>
    <w:rPr>
      <w:rFonts w:ascii="Times New Roman" w:eastAsia="Times New Roman" w:hAnsi="Times New Roman" w:cs="Times New Roman" w:hint="default"/>
      <w:b/>
      <w:bCs/>
      <w:color w:val="000000"/>
      <w:spacing w:val="0"/>
      <w:w w:val="100"/>
      <w:position w:val="0"/>
      <w:sz w:val="24"/>
      <w:szCs w:val="24"/>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758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694</Words>
  <Characters>3957</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Порт</Company>
  <LinksUpToDate>false</LinksUpToDate>
  <CharactersWithSpaces>4642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r2_ovr6</dc:creator>
  <cp:keywords/>
  <dc:description/>
  <cp:lastModifiedBy>r2_ovr6</cp:lastModifiedBy>
  <cp:revision>1</cp:revision>
  <dcterms:created xsi:type="dcterms:W3CDTF">2018-11-07T13:59:00Z</dcterms:created>
  <dcterms:modified xsi:type="dcterms:W3CDTF">2018-11-07T14:26:00Z</dcterms:modified>
</cp:coreProperties>
</file>